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A8D" w:rsidRPr="00D43243" w:rsidRDefault="00EC2A8D">
      <w:pPr>
        <w:rPr>
          <w:b/>
          <w:sz w:val="28"/>
          <w:u w:val="single"/>
        </w:rPr>
      </w:pPr>
      <w:r w:rsidRPr="00D43243">
        <w:rPr>
          <w:b/>
          <w:sz w:val="28"/>
          <w:u w:val="single"/>
        </w:rPr>
        <w:t>Banner Image:</w:t>
      </w:r>
    </w:p>
    <w:p w:rsidR="00EC2A8D" w:rsidRDefault="00EC2A8D">
      <w:r>
        <w:rPr>
          <w:noProof/>
        </w:rPr>
        <w:drawing>
          <wp:inline distT="0" distB="0" distL="0" distR="0">
            <wp:extent cx="4210050" cy="1460909"/>
            <wp:effectExtent l="0" t="0" r="0" b="6350"/>
            <wp:docPr id="1" name="Picture 1" descr="https://res.cloudinary.com/brazen/image/upload/c_lpad,w_1024,h_355,b_rgb:fff/v1530106310/pjtlidfflnjmbnkgeu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s.cloudinary.com/brazen/image/upload/c_lpad,w_1024,h_355,b_rgb:fff/v1530106310/pjtlidfflnjmbnkgeur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30225" cy="1467910"/>
                    </a:xfrm>
                    <a:prstGeom prst="rect">
                      <a:avLst/>
                    </a:prstGeom>
                    <a:noFill/>
                    <a:ln>
                      <a:noFill/>
                    </a:ln>
                  </pic:spPr>
                </pic:pic>
              </a:graphicData>
            </a:graphic>
          </wp:inline>
        </w:drawing>
      </w:r>
    </w:p>
    <w:p w:rsidR="00EC2A8D" w:rsidRPr="00D43243" w:rsidRDefault="00EC2A8D">
      <w:pPr>
        <w:rPr>
          <w:b/>
          <w:sz w:val="28"/>
          <w:u w:val="single"/>
        </w:rPr>
      </w:pPr>
      <w:r w:rsidRPr="00D43243">
        <w:rPr>
          <w:b/>
          <w:sz w:val="28"/>
          <w:u w:val="single"/>
        </w:rPr>
        <w:t>Content:</w:t>
      </w:r>
    </w:p>
    <w:p w:rsidR="00EC2A8D" w:rsidRDefault="00EC2A8D" w:rsidP="00EC2A8D">
      <w:pPr>
        <w:shd w:val="clear" w:color="auto" w:fill="FFFFFF"/>
        <w:spacing w:after="150" w:line="240" w:lineRule="auto"/>
        <w:rPr>
          <w:rFonts w:ascii="Helvetica" w:eastAsia="Times New Roman" w:hAnsi="Helvetica" w:cs="Helvetica"/>
          <w:b/>
          <w:bCs/>
          <w:color w:val="000080"/>
          <w:sz w:val="24"/>
          <w:szCs w:val="24"/>
        </w:rPr>
      </w:pPr>
      <w:r w:rsidRPr="00EC2A8D">
        <w:rPr>
          <w:rFonts w:ascii="Helvetica" w:eastAsia="Times New Roman" w:hAnsi="Helvetica" w:cs="Helvetica"/>
          <w:b/>
          <w:bCs/>
          <w:color w:val="000080"/>
          <w:sz w:val="24"/>
          <w:szCs w:val="24"/>
        </w:rPr>
        <w:t>Our Enterprise Solutions professionals help clients across the enterprise systems life cycle, from evaluation through implementation and ongoing upgrades and improvement. Our team will help clients determine whether cloud solutions provide a viable alternative</w:t>
      </w:r>
      <w:bookmarkStart w:id="0" w:name="_GoBack"/>
      <w:bookmarkEnd w:id="0"/>
      <w:r w:rsidRPr="00EC2A8D">
        <w:rPr>
          <w:rFonts w:ascii="Helvetica" w:eastAsia="Times New Roman" w:hAnsi="Helvetica" w:cs="Helvetica"/>
          <w:b/>
          <w:bCs/>
          <w:color w:val="000080"/>
          <w:sz w:val="24"/>
          <w:szCs w:val="24"/>
        </w:rPr>
        <w:t xml:space="preserve"> to enterprise applications. If so, we help clients think through the integration to existing systems.</w:t>
      </w:r>
    </w:p>
    <w:p w:rsidR="00D43243" w:rsidRPr="00EC2A8D" w:rsidRDefault="00D43243" w:rsidP="00EC2A8D">
      <w:pPr>
        <w:shd w:val="clear" w:color="auto" w:fill="FFFFFF"/>
        <w:spacing w:after="150" w:line="240" w:lineRule="auto"/>
        <w:rPr>
          <w:rFonts w:ascii="Helvetica" w:eastAsia="Times New Roman" w:hAnsi="Helvetica" w:cs="Helvetica"/>
          <w:color w:val="333333"/>
          <w:sz w:val="21"/>
          <w:szCs w:val="21"/>
        </w:rPr>
      </w:pPr>
    </w:p>
    <w:p w:rsidR="00EC2A8D" w:rsidRPr="00EC2A8D" w:rsidRDefault="00EC2A8D" w:rsidP="00EC2A8D">
      <w:pPr>
        <w:shd w:val="clear" w:color="auto" w:fill="FFFFFF"/>
        <w:spacing w:after="150" w:line="240" w:lineRule="auto"/>
        <w:rPr>
          <w:rFonts w:ascii="Helvetica" w:eastAsia="Times New Roman" w:hAnsi="Helvetica" w:cs="Helvetica"/>
          <w:color w:val="333333"/>
          <w:sz w:val="21"/>
          <w:szCs w:val="21"/>
        </w:rPr>
      </w:pPr>
      <w:r w:rsidRPr="00EC2A8D">
        <w:rPr>
          <w:rFonts w:ascii="Helvetica" w:eastAsia="Times New Roman" w:hAnsi="Helvetica" w:cs="Helvetica"/>
          <w:color w:val="000000"/>
          <w:sz w:val="20"/>
          <w:szCs w:val="20"/>
        </w:rPr>
        <w:t>Many companies are operating multiple, dated legacy systems while facing vendor-mandated upgrades or ERP consolidations. Some want to explore new products and ways to engage with customers. KPMG's technology enablement services help clients across the enterprise systems lifecycle – from evaluation through implementation and ongoing upgrades and improvement.</w:t>
      </w:r>
    </w:p>
    <w:p w:rsidR="00EC2A8D" w:rsidRPr="00EC2A8D" w:rsidRDefault="00EC2A8D" w:rsidP="00EC2A8D">
      <w:pPr>
        <w:shd w:val="clear" w:color="auto" w:fill="FFFFFF"/>
        <w:spacing w:after="150" w:line="240" w:lineRule="auto"/>
        <w:rPr>
          <w:rFonts w:ascii="Helvetica" w:eastAsia="Times New Roman" w:hAnsi="Helvetica" w:cs="Helvetica"/>
          <w:color w:val="333333"/>
          <w:sz w:val="21"/>
          <w:szCs w:val="21"/>
        </w:rPr>
      </w:pPr>
      <w:r w:rsidRPr="00EC2A8D">
        <w:rPr>
          <w:rFonts w:ascii="Helvetica" w:eastAsia="Times New Roman" w:hAnsi="Helvetica" w:cs="Helvetica"/>
          <w:color w:val="000000"/>
          <w:sz w:val="20"/>
          <w:szCs w:val="20"/>
        </w:rPr>
        <w:t>We help clients investigate initiatives such as Software-as-a-Service (SaaS) and cloud as well as business intelligence and finance transformation to create competitive advantage. With leading practices, we also help them improve IT total-cost-of-ownership and create better alignment with business processes. Further, we help them reduce compliance costs through automated controls and improved access and business process monitoring.</w:t>
      </w:r>
    </w:p>
    <w:p w:rsidR="00EC2A8D" w:rsidRPr="00EC2A8D" w:rsidRDefault="00EC2A8D" w:rsidP="00EC2A8D">
      <w:pPr>
        <w:shd w:val="clear" w:color="auto" w:fill="FFFFFF"/>
        <w:spacing w:after="150" w:line="240" w:lineRule="auto"/>
        <w:rPr>
          <w:rFonts w:ascii="Helvetica" w:eastAsia="Times New Roman" w:hAnsi="Helvetica" w:cs="Helvetica"/>
          <w:color w:val="333333"/>
          <w:sz w:val="21"/>
          <w:szCs w:val="21"/>
        </w:rPr>
      </w:pPr>
      <w:r w:rsidRPr="00EC2A8D">
        <w:rPr>
          <w:rFonts w:ascii="Helvetica" w:eastAsia="Times New Roman" w:hAnsi="Helvetica" w:cs="Helvetica"/>
          <w:color w:val="000000"/>
          <w:sz w:val="20"/>
          <w:szCs w:val="20"/>
        </w:rPr>
        <w:t>Importantly, we help clients evaluate and develop their most effective internal operating model and manage the organizational change required for successful transformation projects.</w:t>
      </w:r>
      <w:r w:rsidRPr="00EC2A8D">
        <w:rPr>
          <w:rFonts w:ascii="Helvetica" w:eastAsia="Times New Roman" w:hAnsi="Helvetica" w:cs="Helvetica"/>
          <w:color w:val="000000"/>
          <w:sz w:val="20"/>
          <w:szCs w:val="20"/>
          <w:u w:val="single"/>
        </w:rPr>
        <w:br/>
      </w:r>
    </w:p>
    <w:p w:rsidR="00EC2A8D" w:rsidRPr="00EC2A8D" w:rsidRDefault="00EC2A8D" w:rsidP="00EC2A8D">
      <w:pPr>
        <w:shd w:val="clear" w:color="auto" w:fill="FFFFFF"/>
        <w:spacing w:after="150" w:line="240" w:lineRule="auto"/>
        <w:rPr>
          <w:rFonts w:ascii="Helvetica" w:eastAsia="Times New Roman" w:hAnsi="Helvetica" w:cs="Helvetica"/>
          <w:color w:val="333333"/>
          <w:sz w:val="21"/>
          <w:szCs w:val="21"/>
        </w:rPr>
      </w:pPr>
      <w:r w:rsidRPr="00EC2A8D">
        <w:rPr>
          <w:rFonts w:ascii="Helvetica" w:eastAsia="Times New Roman" w:hAnsi="Helvetica" w:cs="Helvetica"/>
          <w:color w:val="333333"/>
          <w:sz w:val="21"/>
          <w:szCs w:val="21"/>
        </w:rPr>
        <w:t> </w:t>
      </w:r>
    </w:p>
    <w:p w:rsidR="00EC2A8D" w:rsidRPr="00EC2A8D" w:rsidRDefault="00EC2A8D" w:rsidP="00EC2A8D">
      <w:pPr>
        <w:shd w:val="clear" w:color="auto" w:fill="FFFFFF"/>
        <w:spacing w:after="150" w:line="240" w:lineRule="auto"/>
        <w:rPr>
          <w:rFonts w:ascii="Helvetica" w:eastAsia="Times New Roman" w:hAnsi="Helvetica" w:cs="Helvetica"/>
          <w:color w:val="333333"/>
          <w:sz w:val="21"/>
          <w:szCs w:val="21"/>
        </w:rPr>
      </w:pPr>
      <w:r w:rsidRPr="00EC2A8D">
        <w:rPr>
          <w:rFonts w:ascii="Helvetica" w:eastAsia="Times New Roman" w:hAnsi="Helvetica" w:cs="Helvetica"/>
          <w:b/>
          <w:bCs/>
          <w:color w:val="333399"/>
          <w:sz w:val="24"/>
          <w:szCs w:val="24"/>
        </w:rPr>
        <w:t>Enterprise Systems Implementations: Oracle</w:t>
      </w:r>
    </w:p>
    <w:p w:rsidR="00EC2A8D" w:rsidRPr="00EC2A8D" w:rsidRDefault="00EC2A8D" w:rsidP="00EC2A8D">
      <w:pPr>
        <w:shd w:val="clear" w:color="auto" w:fill="FFFFFF"/>
        <w:spacing w:after="150" w:line="240" w:lineRule="auto"/>
        <w:rPr>
          <w:rFonts w:ascii="Helvetica" w:eastAsia="Times New Roman" w:hAnsi="Helvetica" w:cs="Helvetica"/>
          <w:color w:val="333333"/>
          <w:sz w:val="21"/>
          <w:szCs w:val="21"/>
        </w:rPr>
      </w:pPr>
      <w:r w:rsidRPr="00EC2A8D">
        <w:rPr>
          <w:rFonts w:ascii="Helvetica" w:eastAsia="Times New Roman" w:hAnsi="Helvetica" w:cs="Helvetica"/>
          <w:color w:val="333333"/>
          <w:sz w:val="20"/>
          <w:szCs w:val="20"/>
        </w:rPr>
        <w:t>KPMG takes a business-led approach to technology implementations. This transformative approach enables companies to align their business strategy with the Oracle enabling technology, and realize the full potential to outperform their peers. Our advisors have years of experience helping clients maximize the return on their historic and future Oracle technology investments. In most implementations, organizations focus on the system implementation and overlook the business transformation—KPMG does both.</w:t>
      </w:r>
    </w:p>
    <w:p w:rsidR="00EC2A8D" w:rsidRPr="00EC2A8D" w:rsidRDefault="00EC2A8D" w:rsidP="00EC2A8D">
      <w:pPr>
        <w:shd w:val="clear" w:color="auto" w:fill="FFFFFF"/>
        <w:spacing w:after="150" w:line="240" w:lineRule="auto"/>
        <w:rPr>
          <w:rFonts w:ascii="Helvetica" w:eastAsia="Times New Roman" w:hAnsi="Helvetica" w:cs="Helvetica"/>
          <w:color w:val="333333"/>
          <w:sz w:val="21"/>
          <w:szCs w:val="21"/>
        </w:rPr>
      </w:pPr>
      <w:r w:rsidRPr="00EC2A8D">
        <w:rPr>
          <w:rFonts w:ascii="Helvetica" w:eastAsia="Times New Roman" w:hAnsi="Helvetica" w:cs="Helvetica"/>
          <w:color w:val="333333"/>
          <w:sz w:val="20"/>
          <w:szCs w:val="20"/>
        </w:rPr>
        <w:t>As an Oracle Global Cloud Elite partner, our team of business and technical specialists work with clients as a "business integrator" and not merely as a systems integrator. Our multi-disciplinary teams provide deep technology, industry and operations experience—all backed by our recognized tax, regulatory compliance and financial heritage.</w:t>
      </w:r>
    </w:p>
    <w:p w:rsidR="00EC2A8D" w:rsidRPr="00EC2A8D" w:rsidRDefault="00EC2A8D" w:rsidP="00EC2A8D">
      <w:pPr>
        <w:shd w:val="clear" w:color="auto" w:fill="FFFFFF"/>
        <w:spacing w:after="150" w:line="240" w:lineRule="auto"/>
        <w:rPr>
          <w:rFonts w:ascii="Helvetica" w:eastAsia="Times New Roman" w:hAnsi="Helvetica" w:cs="Helvetica"/>
          <w:color w:val="333333"/>
          <w:sz w:val="21"/>
          <w:szCs w:val="21"/>
        </w:rPr>
      </w:pPr>
      <w:r w:rsidRPr="00EC2A8D">
        <w:rPr>
          <w:rFonts w:ascii="Helvetica" w:eastAsia="Times New Roman" w:hAnsi="Helvetica" w:cs="Helvetica"/>
          <w:color w:val="333333"/>
          <w:sz w:val="20"/>
          <w:szCs w:val="20"/>
        </w:rPr>
        <w:t>Our Oracle practitioners work with clients around the globe to meet the business transformation and system implementation needs for all-sized enterprises across the improvement lifecycle - from strategy through ongoing management.</w:t>
      </w:r>
    </w:p>
    <w:p w:rsidR="00EC2A8D" w:rsidRPr="00EC2A8D" w:rsidRDefault="00EC2A8D" w:rsidP="00EC2A8D">
      <w:pPr>
        <w:shd w:val="clear" w:color="auto" w:fill="FFFFFF"/>
        <w:spacing w:before="150" w:after="150" w:line="240" w:lineRule="auto"/>
        <w:outlineLvl w:val="3"/>
        <w:rPr>
          <w:rFonts w:ascii="Helvetica" w:eastAsia="Times New Roman" w:hAnsi="Helvetica" w:cs="Helvetica"/>
          <w:color w:val="333333"/>
          <w:sz w:val="27"/>
          <w:szCs w:val="27"/>
        </w:rPr>
      </w:pPr>
      <w:r w:rsidRPr="00EC2A8D">
        <w:rPr>
          <w:rFonts w:ascii="Helvetica" w:eastAsia="Times New Roman" w:hAnsi="Helvetica" w:cs="Helvetica"/>
          <w:b/>
          <w:bCs/>
          <w:color w:val="333333"/>
          <w:sz w:val="20"/>
          <w:szCs w:val="20"/>
        </w:rPr>
        <w:lastRenderedPageBreak/>
        <w:t>We focus on these Oracle enabled solutions:</w:t>
      </w:r>
    </w:p>
    <w:p w:rsidR="00EC2A8D" w:rsidRPr="00EC2A8D" w:rsidRDefault="00EC2A8D" w:rsidP="00EC2A8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333333"/>
          <w:sz w:val="21"/>
          <w:szCs w:val="21"/>
        </w:rPr>
      </w:pPr>
      <w:r w:rsidRPr="00EC2A8D">
        <w:rPr>
          <w:rFonts w:ascii="Helvetica" w:eastAsia="Times New Roman" w:hAnsi="Helvetica" w:cs="Helvetica"/>
          <w:color w:val="333333"/>
          <w:sz w:val="20"/>
          <w:szCs w:val="20"/>
        </w:rPr>
        <w:t>KPMG Powered Enterprise</w:t>
      </w:r>
    </w:p>
    <w:p w:rsidR="00EC2A8D" w:rsidRPr="00EC2A8D" w:rsidRDefault="00EC2A8D" w:rsidP="00EC2A8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333333"/>
          <w:sz w:val="21"/>
          <w:szCs w:val="21"/>
        </w:rPr>
      </w:pPr>
      <w:r w:rsidRPr="00EC2A8D">
        <w:rPr>
          <w:rFonts w:ascii="Helvetica" w:eastAsia="Times New Roman" w:hAnsi="Helvetica" w:cs="Helvetica"/>
          <w:color w:val="333333"/>
          <w:sz w:val="20"/>
          <w:szCs w:val="20"/>
        </w:rPr>
        <w:t>Cloud EPM &amp; Finance</w:t>
      </w:r>
    </w:p>
    <w:p w:rsidR="00EC2A8D" w:rsidRPr="00EC2A8D" w:rsidRDefault="00EC2A8D" w:rsidP="00EC2A8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333333"/>
          <w:sz w:val="21"/>
          <w:szCs w:val="21"/>
        </w:rPr>
      </w:pPr>
      <w:r w:rsidRPr="00EC2A8D">
        <w:rPr>
          <w:rFonts w:ascii="Helvetica" w:eastAsia="Times New Roman" w:hAnsi="Helvetica" w:cs="Helvetica"/>
          <w:color w:val="333333"/>
          <w:sz w:val="20"/>
          <w:szCs w:val="20"/>
        </w:rPr>
        <w:t>Cloud HCM</w:t>
      </w:r>
    </w:p>
    <w:p w:rsidR="00EC2A8D" w:rsidRPr="00EC2A8D" w:rsidRDefault="00EC2A8D" w:rsidP="00EC2A8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333333"/>
          <w:sz w:val="21"/>
          <w:szCs w:val="21"/>
        </w:rPr>
      </w:pPr>
      <w:r w:rsidRPr="00EC2A8D">
        <w:rPr>
          <w:rFonts w:ascii="Helvetica" w:eastAsia="Times New Roman" w:hAnsi="Helvetica" w:cs="Helvetica"/>
          <w:color w:val="333333"/>
          <w:sz w:val="20"/>
          <w:szCs w:val="20"/>
        </w:rPr>
        <w:t>Identity &amp; Access Management</w:t>
      </w:r>
    </w:p>
    <w:p w:rsidR="00EC2A8D" w:rsidRPr="00EC2A8D" w:rsidRDefault="00EC2A8D" w:rsidP="00EC2A8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333333"/>
          <w:sz w:val="21"/>
          <w:szCs w:val="21"/>
        </w:rPr>
      </w:pPr>
      <w:r w:rsidRPr="00EC2A8D">
        <w:rPr>
          <w:rFonts w:ascii="Helvetica" w:eastAsia="Times New Roman" w:hAnsi="Helvetica" w:cs="Helvetica"/>
          <w:color w:val="333333"/>
          <w:sz w:val="20"/>
          <w:szCs w:val="20"/>
        </w:rPr>
        <w:t>Governance Risk &amp; Compliance</w:t>
      </w:r>
    </w:p>
    <w:p w:rsidR="00EC2A8D" w:rsidRPr="00EC2A8D" w:rsidRDefault="00EC2A8D" w:rsidP="00EC2A8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333333"/>
          <w:sz w:val="21"/>
          <w:szCs w:val="21"/>
        </w:rPr>
      </w:pPr>
      <w:r w:rsidRPr="00EC2A8D">
        <w:rPr>
          <w:rFonts w:ascii="Helvetica" w:eastAsia="Times New Roman" w:hAnsi="Helvetica" w:cs="Helvetica"/>
          <w:color w:val="333333"/>
          <w:sz w:val="20"/>
          <w:szCs w:val="20"/>
        </w:rPr>
        <w:t>Business Intelligence</w:t>
      </w:r>
    </w:p>
    <w:p w:rsidR="00EC2A8D" w:rsidRPr="00EC2A8D" w:rsidRDefault="00EC2A8D" w:rsidP="00EC2A8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333333"/>
          <w:sz w:val="21"/>
          <w:szCs w:val="21"/>
        </w:rPr>
      </w:pPr>
      <w:r w:rsidRPr="00EC2A8D">
        <w:rPr>
          <w:rFonts w:ascii="Helvetica" w:eastAsia="Times New Roman" w:hAnsi="Helvetica" w:cs="Helvetica"/>
          <w:color w:val="333333"/>
          <w:sz w:val="20"/>
          <w:szCs w:val="20"/>
        </w:rPr>
        <w:t>Oracle Financial Services Analytical Applications (OFSAA)</w:t>
      </w:r>
    </w:p>
    <w:p w:rsidR="00EC2A8D" w:rsidRPr="00EC2A8D" w:rsidRDefault="00EC2A8D" w:rsidP="00EC2A8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333333"/>
          <w:sz w:val="21"/>
          <w:szCs w:val="21"/>
        </w:rPr>
      </w:pPr>
      <w:r w:rsidRPr="00EC2A8D">
        <w:rPr>
          <w:rFonts w:ascii="Helvetica" w:eastAsia="Times New Roman" w:hAnsi="Helvetica" w:cs="Helvetica"/>
          <w:color w:val="333333"/>
          <w:sz w:val="20"/>
          <w:szCs w:val="20"/>
        </w:rPr>
        <w:t>Health and Human Services</w:t>
      </w:r>
    </w:p>
    <w:p w:rsidR="00EC2A8D" w:rsidRPr="00EC2A8D" w:rsidRDefault="00EC2A8D" w:rsidP="00EC2A8D">
      <w:pPr>
        <w:shd w:val="clear" w:color="auto" w:fill="FFFFFF"/>
        <w:spacing w:after="150" w:line="240" w:lineRule="auto"/>
        <w:rPr>
          <w:rFonts w:ascii="Helvetica" w:eastAsia="Times New Roman" w:hAnsi="Helvetica" w:cs="Helvetica"/>
          <w:color w:val="333333"/>
          <w:sz w:val="21"/>
          <w:szCs w:val="21"/>
        </w:rPr>
      </w:pPr>
      <w:r w:rsidRPr="00EC2A8D">
        <w:rPr>
          <w:rFonts w:ascii="Helvetica" w:eastAsia="Times New Roman" w:hAnsi="Helvetica" w:cs="Helvetica"/>
          <w:color w:val="333333"/>
          <w:sz w:val="21"/>
          <w:szCs w:val="21"/>
        </w:rPr>
        <w:t> </w:t>
      </w:r>
      <w:r w:rsidRPr="00EC2A8D">
        <w:rPr>
          <w:rFonts w:ascii="Helvetica" w:eastAsia="Times New Roman" w:hAnsi="Helvetica" w:cs="Helvetica"/>
          <w:noProof/>
          <w:color w:val="333333"/>
          <w:sz w:val="21"/>
          <w:szCs w:val="21"/>
        </w:rPr>
        <w:drawing>
          <wp:inline distT="0" distB="0" distL="0" distR="0">
            <wp:extent cx="5327650" cy="1543050"/>
            <wp:effectExtent l="0" t="0" r="6350" b="0"/>
            <wp:docPr id="2" name="Picture 2" descr="http://res.cloudinary.com/dzn0btcb9/image/upload/v1530117237/Enterprise_solutions_nxcj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es.cloudinary.com/dzn0btcb9/image/upload/v1530117237/Enterprise_solutions_nxcjt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27650" cy="1543050"/>
                    </a:xfrm>
                    <a:prstGeom prst="rect">
                      <a:avLst/>
                    </a:prstGeom>
                    <a:noFill/>
                    <a:ln>
                      <a:noFill/>
                    </a:ln>
                  </pic:spPr>
                </pic:pic>
              </a:graphicData>
            </a:graphic>
          </wp:inline>
        </w:drawing>
      </w:r>
    </w:p>
    <w:p w:rsidR="00EC2A8D" w:rsidRPr="00EC2A8D" w:rsidRDefault="00EC2A8D" w:rsidP="00EC2A8D">
      <w:pPr>
        <w:shd w:val="clear" w:color="auto" w:fill="FFFFFF"/>
        <w:spacing w:after="150" w:line="240" w:lineRule="auto"/>
        <w:rPr>
          <w:rFonts w:ascii="Helvetica" w:eastAsia="Times New Roman" w:hAnsi="Helvetica" w:cs="Helvetica"/>
          <w:color w:val="333333"/>
          <w:sz w:val="21"/>
          <w:szCs w:val="21"/>
        </w:rPr>
      </w:pPr>
      <w:r w:rsidRPr="00EC2A8D">
        <w:rPr>
          <w:rFonts w:ascii="Helvetica" w:eastAsia="Times New Roman" w:hAnsi="Helvetica" w:cs="Helvetica"/>
          <w:color w:val="333333"/>
          <w:sz w:val="21"/>
          <w:szCs w:val="21"/>
        </w:rPr>
        <w:t> </w:t>
      </w:r>
    </w:p>
    <w:p w:rsidR="00EC2A8D" w:rsidRPr="00EC2A8D" w:rsidRDefault="00EC2A8D" w:rsidP="00EC2A8D">
      <w:pPr>
        <w:shd w:val="clear" w:color="auto" w:fill="FFFFFF"/>
        <w:spacing w:after="150" w:line="240" w:lineRule="auto"/>
        <w:rPr>
          <w:rFonts w:ascii="Helvetica" w:eastAsia="Times New Roman" w:hAnsi="Helvetica" w:cs="Helvetica"/>
          <w:color w:val="333333"/>
          <w:sz w:val="21"/>
          <w:szCs w:val="21"/>
        </w:rPr>
      </w:pPr>
      <w:r w:rsidRPr="00EC2A8D">
        <w:rPr>
          <w:rFonts w:ascii="Helvetica" w:eastAsia="Times New Roman" w:hAnsi="Helvetica" w:cs="Helvetica"/>
          <w:b/>
          <w:bCs/>
          <w:color w:val="333399"/>
          <w:sz w:val="24"/>
          <w:szCs w:val="24"/>
        </w:rPr>
        <w:t>Enterprise Systems Implementations: Workday</w:t>
      </w:r>
    </w:p>
    <w:p w:rsidR="00EC2A8D" w:rsidRPr="00EC2A8D" w:rsidRDefault="00EC2A8D" w:rsidP="00EC2A8D">
      <w:pPr>
        <w:shd w:val="clear" w:color="auto" w:fill="FFFFFF"/>
        <w:spacing w:after="150" w:line="240" w:lineRule="auto"/>
        <w:rPr>
          <w:rFonts w:ascii="Helvetica" w:eastAsia="Times New Roman" w:hAnsi="Helvetica" w:cs="Helvetica"/>
          <w:color w:val="333333"/>
          <w:sz w:val="21"/>
          <w:szCs w:val="21"/>
        </w:rPr>
      </w:pPr>
      <w:r w:rsidRPr="00EC2A8D">
        <w:rPr>
          <w:rFonts w:ascii="Helvetica" w:eastAsia="Times New Roman" w:hAnsi="Helvetica" w:cs="Helvetica"/>
          <w:color w:val="333333"/>
          <w:sz w:val="20"/>
          <w:szCs w:val="20"/>
        </w:rPr>
        <w:t>Drawing on KPMG LLP’s deep domain experience in the areas of finance and human capital management, we help clients reach their business objectives and transform their businesses with Workday.</w:t>
      </w:r>
    </w:p>
    <w:p w:rsidR="00EC2A8D" w:rsidRPr="00EC2A8D" w:rsidRDefault="00EC2A8D" w:rsidP="00EC2A8D">
      <w:pPr>
        <w:shd w:val="clear" w:color="auto" w:fill="FFFFFF"/>
        <w:spacing w:after="150" w:line="240" w:lineRule="auto"/>
        <w:rPr>
          <w:rFonts w:ascii="Helvetica" w:eastAsia="Times New Roman" w:hAnsi="Helvetica" w:cs="Helvetica"/>
          <w:color w:val="333333"/>
          <w:sz w:val="21"/>
          <w:szCs w:val="21"/>
        </w:rPr>
      </w:pPr>
      <w:r w:rsidRPr="00EC2A8D">
        <w:rPr>
          <w:rFonts w:ascii="Helvetica" w:eastAsia="Times New Roman" w:hAnsi="Helvetica" w:cs="Helvetica"/>
          <w:color w:val="333333"/>
          <w:sz w:val="20"/>
          <w:szCs w:val="20"/>
        </w:rPr>
        <w:t>Our clients are enabled to implement Workday solutions rapidly so they can quickly realize measurable ROI. We also help them lay a foundation for long-term strategic alignment with organizational and IT goals and consider broader objectives such as:</w:t>
      </w:r>
    </w:p>
    <w:p w:rsidR="00EC2A8D" w:rsidRPr="00EC2A8D" w:rsidRDefault="00EC2A8D" w:rsidP="00EC2A8D">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333333"/>
          <w:sz w:val="21"/>
          <w:szCs w:val="21"/>
        </w:rPr>
      </w:pPr>
      <w:r w:rsidRPr="00EC2A8D">
        <w:rPr>
          <w:rFonts w:ascii="Helvetica" w:eastAsia="Times New Roman" w:hAnsi="Helvetica" w:cs="Helvetica"/>
          <w:color w:val="333333"/>
          <w:sz w:val="20"/>
          <w:szCs w:val="20"/>
        </w:rPr>
        <w:t>Global service delivery models</w:t>
      </w:r>
    </w:p>
    <w:p w:rsidR="00EC2A8D" w:rsidRPr="00EC2A8D" w:rsidRDefault="00EC2A8D" w:rsidP="00EC2A8D">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333333"/>
          <w:sz w:val="21"/>
          <w:szCs w:val="21"/>
        </w:rPr>
      </w:pPr>
      <w:r w:rsidRPr="00EC2A8D">
        <w:rPr>
          <w:rFonts w:ascii="Helvetica" w:eastAsia="Times New Roman" w:hAnsi="Helvetica" w:cs="Helvetica"/>
          <w:color w:val="333333"/>
          <w:sz w:val="20"/>
          <w:szCs w:val="20"/>
        </w:rPr>
        <w:t>Opportunities to create more agile processes to quickly react to business change</w:t>
      </w:r>
    </w:p>
    <w:p w:rsidR="00EC2A8D" w:rsidRPr="00EC2A8D" w:rsidRDefault="00EC2A8D" w:rsidP="00EC2A8D">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333333"/>
          <w:sz w:val="21"/>
          <w:szCs w:val="21"/>
        </w:rPr>
      </w:pPr>
      <w:r w:rsidRPr="00EC2A8D">
        <w:rPr>
          <w:rFonts w:ascii="Helvetica" w:eastAsia="Times New Roman" w:hAnsi="Helvetica" w:cs="Helvetica"/>
          <w:color w:val="333333"/>
          <w:sz w:val="20"/>
          <w:szCs w:val="20"/>
        </w:rPr>
        <w:t>The effects implementing new SaaS-based solutions have on people</w:t>
      </w:r>
    </w:p>
    <w:p w:rsidR="00EC2A8D" w:rsidRPr="00EC2A8D" w:rsidRDefault="00EC2A8D" w:rsidP="00EC2A8D">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333333"/>
          <w:sz w:val="21"/>
          <w:szCs w:val="21"/>
        </w:rPr>
      </w:pPr>
      <w:r w:rsidRPr="00EC2A8D">
        <w:rPr>
          <w:rFonts w:ascii="Helvetica" w:eastAsia="Times New Roman" w:hAnsi="Helvetica" w:cs="Helvetica"/>
          <w:color w:val="333333"/>
          <w:sz w:val="20"/>
          <w:szCs w:val="20"/>
        </w:rPr>
        <w:t>Better ways to provide reporting and analytics at an enterprise level</w:t>
      </w:r>
    </w:p>
    <w:p w:rsidR="00EC2A8D" w:rsidRPr="00EC2A8D" w:rsidRDefault="00EC2A8D" w:rsidP="00EC2A8D">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333333"/>
          <w:sz w:val="21"/>
          <w:szCs w:val="21"/>
        </w:rPr>
      </w:pPr>
      <w:r w:rsidRPr="00EC2A8D">
        <w:rPr>
          <w:rFonts w:ascii="Helvetica" w:eastAsia="Times New Roman" w:hAnsi="Helvetica" w:cs="Helvetica"/>
          <w:color w:val="333333"/>
          <w:sz w:val="20"/>
          <w:szCs w:val="20"/>
        </w:rPr>
        <w:t>Addressing risk and controls</w:t>
      </w:r>
      <w:r w:rsidRPr="00EC2A8D">
        <w:rPr>
          <w:rFonts w:ascii="Helvetica" w:eastAsia="Times New Roman" w:hAnsi="Helvetica" w:cs="Helvetica"/>
          <w:color w:val="333333"/>
          <w:sz w:val="20"/>
          <w:szCs w:val="20"/>
        </w:rPr>
        <w:br/>
      </w:r>
      <w:r w:rsidRPr="00EC2A8D">
        <w:rPr>
          <w:rFonts w:ascii="Helvetica" w:eastAsia="Times New Roman" w:hAnsi="Helvetica" w:cs="Helvetica"/>
          <w:color w:val="333333"/>
          <w:sz w:val="20"/>
          <w:szCs w:val="20"/>
        </w:rPr>
        <w:br/>
      </w:r>
    </w:p>
    <w:p w:rsidR="00EC2A8D" w:rsidRPr="00EC2A8D" w:rsidRDefault="00EC2A8D" w:rsidP="00EC2A8D">
      <w:pPr>
        <w:shd w:val="clear" w:color="auto" w:fill="FFFFFF"/>
        <w:spacing w:after="150" w:line="240" w:lineRule="auto"/>
        <w:rPr>
          <w:rFonts w:ascii="Helvetica" w:eastAsia="Times New Roman" w:hAnsi="Helvetica" w:cs="Helvetica"/>
          <w:color w:val="333333"/>
          <w:sz w:val="21"/>
          <w:szCs w:val="21"/>
        </w:rPr>
      </w:pPr>
      <w:r w:rsidRPr="00EC2A8D">
        <w:rPr>
          <w:rFonts w:ascii="Helvetica" w:eastAsia="Times New Roman" w:hAnsi="Helvetica" w:cs="Helvetica"/>
          <w:i/>
          <w:iCs/>
          <w:color w:val="000080"/>
          <w:sz w:val="28"/>
          <w:szCs w:val="28"/>
        </w:rPr>
        <w:t>We focus on these Workday solution areas:</w:t>
      </w:r>
    </w:p>
    <w:p w:rsidR="00EC2A8D" w:rsidRPr="00EC2A8D" w:rsidRDefault="00EC2A8D" w:rsidP="00EC2A8D">
      <w:pPr>
        <w:shd w:val="clear" w:color="auto" w:fill="FFFFFF"/>
        <w:spacing w:after="150" w:line="240" w:lineRule="auto"/>
        <w:rPr>
          <w:rFonts w:ascii="Helvetica" w:eastAsia="Times New Roman" w:hAnsi="Helvetica" w:cs="Helvetica"/>
          <w:color w:val="333333"/>
          <w:sz w:val="21"/>
          <w:szCs w:val="21"/>
        </w:rPr>
      </w:pPr>
      <w:r w:rsidRPr="00EC2A8D">
        <w:rPr>
          <w:rFonts w:ascii="Helvetica" w:eastAsia="Times New Roman" w:hAnsi="Helvetica" w:cs="Helvetica"/>
          <w:b/>
          <w:bCs/>
          <w:color w:val="333333"/>
          <w:sz w:val="20"/>
          <w:szCs w:val="20"/>
        </w:rPr>
        <w:t>Financial Management</w:t>
      </w:r>
    </w:p>
    <w:p w:rsidR="00EC2A8D" w:rsidRPr="00EC2A8D" w:rsidRDefault="00EC2A8D" w:rsidP="00EC2A8D">
      <w:pPr>
        <w:shd w:val="clear" w:color="auto" w:fill="FFFFFF"/>
        <w:spacing w:after="150" w:line="240" w:lineRule="auto"/>
        <w:rPr>
          <w:rFonts w:ascii="Helvetica" w:eastAsia="Times New Roman" w:hAnsi="Helvetica" w:cs="Helvetica"/>
          <w:color w:val="333333"/>
          <w:sz w:val="21"/>
          <w:szCs w:val="21"/>
        </w:rPr>
      </w:pPr>
      <w:r w:rsidRPr="00EC2A8D">
        <w:rPr>
          <w:rFonts w:ascii="Helvetica" w:eastAsia="Times New Roman" w:hAnsi="Helvetica" w:cs="Helvetica"/>
          <w:color w:val="333333"/>
          <w:sz w:val="20"/>
          <w:szCs w:val="20"/>
        </w:rPr>
        <w:t>Finance Transformation enabled by Workday moves beyond simply replacing current GL platforms and addresses the key areas of people and processes to set the foundation for continuous improvement leveraging the capabilities of the Workday platform. </w:t>
      </w:r>
      <w:r w:rsidRPr="00EC2A8D">
        <w:rPr>
          <w:rFonts w:ascii="Helvetica" w:eastAsia="Times New Roman" w:hAnsi="Helvetica" w:cs="Helvetica"/>
          <w:color w:val="333333"/>
          <w:sz w:val="20"/>
          <w:szCs w:val="20"/>
        </w:rPr>
        <w:br/>
      </w:r>
      <w:r w:rsidRPr="00EC2A8D">
        <w:rPr>
          <w:rFonts w:ascii="Helvetica" w:eastAsia="Times New Roman" w:hAnsi="Helvetica" w:cs="Helvetica"/>
          <w:color w:val="333333"/>
          <w:sz w:val="20"/>
          <w:szCs w:val="20"/>
        </w:rPr>
        <w:br/>
      </w:r>
    </w:p>
    <w:p w:rsidR="00EC2A8D" w:rsidRPr="00EC2A8D" w:rsidRDefault="00EC2A8D" w:rsidP="00EC2A8D">
      <w:pPr>
        <w:shd w:val="clear" w:color="auto" w:fill="FFFFFF"/>
        <w:spacing w:after="150" w:line="240" w:lineRule="auto"/>
        <w:rPr>
          <w:rFonts w:ascii="Helvetica" w:eastAsia="Times New Roman" w:hAnsi="Helvetica" w:cs="Helvetica"/>
          <w:color w:val="333333"/>
          <w:sz w:val="21"/>
          <w:szCs w:val="21"/>
        </w:rPr>
      </w:pPr>
      <w:r w:rsidRPr="00EC2A8D">
        <w:rPr>
          <w:rFonts w:ascii="Helvetica" w:eastAsia="Times New Roman" w:hAnsi="Helvetica" w:cs="Helvetica"/>
          <w:b/>
          <w:bCs/>
          <w:color w:val="333333"/>
          <w:sz w:val="20"/>
          <w:szCs w:val="20"/>
        </w:rPr>
        <w:t>Human Capital Management</w:t>
      </w:r>
    </w:p>
    <w:p w:rsidR="00EC2A8D" w:rsidRPr="00EC2A8D" w:rsidRDefault="00EC2A8D" w:rsidP="00EC2A8D">
      <w:pPr>
        <w:shd w:val="clear" w:color="auto" w:fill="FFFFFF"/>
        <w:spacing w:after="150" w:line="240" w:lineRule="auto"/>
        <w:rPr>
          <w:rFonts w:ascii="Helvetica" w:eastAsia="Times New Roman" w:hAnsi="Helvetica" w:cs="Helvetica"/>
          <w:color w:val="333333"/>
          <w:sz w:val="21"/>
          <w:szCs w:val="21"/>
        </w:rPr>
      </w:pPr>
      <w:r w:rsidRPr="00EC2A8D">
        <w:rPr>
          <w:rFonts w:ascii="Helvetica" w:eastAsia="Times New Roman" w:hAnsi="Helvetica" w:cs="Helvetica"/>
          <w:color w:val="333333"/>
          <w:sz w:val="20"/>
          <w:szCs w:val="20"/>
        </w:rPr>
        <w:lastRenderedPageBreak/>
        <w:t>Human Capital Management Solutions enabled by Workday help our clients to rapidly plan, design and deploy Workday HCM solutions to leverage their number one corporate asset — people — to accelerate business innovation and competitive differentiation. </w:t>
      </w:r>
      <w:r w:rsidRPr="00EC2A8D">
        <w:rPr>
          <w:rFonts w:ascii="Helvetica" w:eastAsia="Times New Roman" w:hAnsi="Helvetica" w:cs="Helvetica"/>
          <w:color w:val="333333"/>
          <w:sz w:val="20"/>
          <w:szCs w:val="20"/>
        </w:rPr>
        <w:br/>
      </w:r>
      <w:r w:rsidRPr="00EC2A8D">
        <w:rPr>
          <w:rFonts w:ascii="Helvetica" w:eastAsia="Times New Roman" w:hAnsi="Helvetica" w:cs="Helvetica"/>
          <w:color w:val="333333"/>
          <w:sz w:val="20"/>
          <w:szCs w:val="20"/>
        </w:rPr>
        <w:br/>
      </w:r>
    </w:p>
    <w:p w:rsidR="00EC2A8D" w:rsidRPr="00EC2A8D" w:rsidRDefault="00EC2A8D" w:rsidP="00EC2A8D">
      <w:pPr>
        <w:shd w:val="clear" w:color="auto" w:fill="FFFFFF"/>
        <w:spacing w:after="150" w:line="240" w:lineRule="auto"/>
        <w:rPr>
          <w:rFonts w:ascii="Helvetica" w:eastAsia="Times New Roman" w:hAnsi="Helvetica" w:cs="Helvetica"/>
          <w:color w:val="333333"/>
          <w:sz w:val="21"/>
          <w:szCs w:val="21"/>
        </w:rPr>
      </w:pPr>
      <w:r w:rsidRPr="00EC2A8D">
        <w:rPr>
          <w:rFonts w:ascii="Helvetica" w:eastAsia="Times New Roman" w:hAnsi="Helvetica" w:cs="Helvetica"/>
          <w:b/>
          <w:bCs/>
          <w:color w:val="333333"/>
          <w:sz w:val="20"/>
          <w:szCs w:val="20"/>
        </w:rPr>
        <w:t>Integrated Payroll</w:t>
      </w:r>
    </w:p>
    <w:p w:rsidR="00EC2A8D" w:rsidRPr="00EC2A8D" w:rsidRDefault="00EC2A8D" w:rsidP="00EC2A8D">
      <w:pPr>
        <w:shd w:val="clear" w:color="auto" w:fill="FFFFFF"/>
        <w:spacing w:after="150" w:line="240" w:lineRule="auto"/>
        <w:rPr>
          <w:rFonts w:ascii="Helvetica" w:eastAsia="Times New Roman" w:hAnsi="Helvetica" w:cs="Helvetica"/>
          <w:color w:val="333333"/>
          <w:sz w:val="21"/>
          <w:szCs w:val="21"/>
        </w:rPr>
      </w:pPr>
      <w:r w:rsidRPr="00EC2A8D">
        <w:rPr>
          <w:rFonts w:ascii="Helvetica" w:eastAsia="Times New Roman" w:hAnsi="Helvetica" w:cs="Helvetica"/>
          <w:color w:val="333333"/>
          <w:sz w:val="20"/>
          <w:szCs w:val="20"/>
        </w:rPr>
        <w:t>KPMG brings together the key components necessary to leverage Workday Payroll and address global payroll issues. KPMG’s HR organization and process capabilities coupled with global shared services and global tax capabilities enables us to pull all of the diverse pieces together that are required for an integrated payroll solution. </w:t>
      </w:r>
      <w:r w:rsidRPr="00EC2A8D">
        <w:rPr>
          <w:rFonts w:ascii="Helvetica" w:eastAsia="Times New Roman" w:hAnsi="Helvetica" w:cs="Helvetica"/>
          <w:color w:val="333333"/>
          <w:sz w:val="20"/>
          <w:szCs w:val="20"/>
        </w:rPr>
        <w:br/>
      </w:r>
      <w:r w:rsidRPr="00EC2A8D">
        <w:rPr>
          <w:rFonts w:ascii="Helvetica" w:eastAsia="Times New Roman" w:hAnsi="Helvetica" w:cs="Helvetica"/>
          <w:color w:val="333333"/>
          <w:sz w:val="20"/>
          <w:szCs w:val="20"/>
        </w:rPr>
        <w:br/>
      </w:r>
    </w:p>
    <w:p w:rsidR="00EC2A8D" w:rsidRPr="00EC2A8D" w:rsidRDefault="00EC2A8D" w:rsidP="00EC2A8D">
      <w:pPr>
        <w:shd w:val="clear" w:color="auto" w:fill="FFFFFF"/>
        <w:spacing w:after="150" w:line="240" w:lineRule="auto"/>
        <w:rPr>
          <w:rFonts w:ascii="Helvetica" w:eastAsia="Times New Roman" w:hAnsi="Helvetica" w:cs="Helvetica"/>
          <w:color w:val="333333"/>
          <w:sz w:val="21"/>
          <w:szCs w:val="21"/>
        </w:rPr>
      </w:pPr>
      <w:r w:rsidRPr="00EC2A8D">
        <w:rPr>
          <w:rFonts w:ascii="Helvetica" w:eastAsia="Times New Roman" w:hAnsi="Helvetica" w:cs="Helvetica"/>
          <w:b/>
          <w:bCs/>
          <w:color w:val="333333"/>
          <w:sz w:val="20"/>
          <w:szCs w:val="20"/>
        </w:rPr>
        <w:t>Optimization and Support Services</w:t>
      </w:r>
    </w:p>
    <w:p w:rsidR="00EC2A8D" w:rsidRDefault="00EC2A8D" w:rsidP="00EC2A8D">
      <w:pPr>
        <w:shd w:val="clear" w:color="auto" w:fill="FFFFFF"/>
        <w:spacing w:after="150" w:line="240" w:lineRule="auto"/>
        <w:rPr>
          <w:rFonts w:ascii="Helvetica" w:eastAsia="Times New Roman" w:hAnsi="Helvetica" w:cs="Helvetica"/>
          <w:color w:val="333333"/>
          <w:sz w:val="20"/>
          <w:szCs w:val="20"/>
        </w:rPr>
      </w:pPr>
      <w:r w:rsidRPr="00EC2A8D">
        <w:rPr>
          <w:rFonts w:ascii="Helvetica" w:eastAsia="Times New Roman" w:hAnsi="Helvetica" w:cs="Helvetica"/>
          <w:color w:val="333333"/>
          <w:sz w:val="20"/>
          <w:szCs w:val="20"/>
        </w:rPr>
        <w:t>SaaS-based solutions require a proactive and ongoing effort to optimize system configuration, deploy new features, and achieve compliance with internal governance and control policies. KPMG’s services go beyond simply providing capacity and leverage our experience across Financials and HCM to provide a framework for continuous improvement. </w:t>
      </w:r>
    </w:p>
    <w:p w:rsidR="00D43243" w:rsidRDefault="00D43243" w:rsidP="00EC2A8D">
      <w:pPr>
        <w:shd w:val="clear" w:color="auto" w:fill="FFFFFF"/>
        <w:spacing w:after="150" w:line="240" w:lineRule="auto"/>
        <w:rPr>
          <w:rFonts w:ascii="Helvetica" w:eastAsia="Times New Roman" w:hAnsi="Helvetica" w:cs="Helvetica"/>
          <w:color w:val="333333"/>
          <w:sz w:val="20"/>
          <w:szCs w:val="20"/>
        </w:rPr>
      </w:pPr>
    </w:p>
    <w:p w:rsidR="005F3E9E" w:rsidRDefault="005F3E9E"/>
    <w:sectPr w:rsidR="005F3E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F70A7"/>
    <w:multiLevelType w:val="multilevel"/>
    <w:tmpl w:val="2CD2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396187"/>
    <w:multiLevelType w:val="multilevel"/>
    <w:tmpl w:val="AAC6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A8D"/>
    <w:rsid w:val="005F3E9E"/>
    <w:rsid w:val="006E149B"/>
    <w:rsid w:val="00B41524"/>
    <w:rsid w:val="00B532FE"/>
    <w:rsid w:val="00D02F60"/>
    <w:rsid w:val="00D43243"/>
    <w:rsid w:val="00EC2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D4069-3997-434F-94E0-EFB40D60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EC2A8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C2A8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C2A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2A8D"/>
    <w:rPr>
      <w:b/>
      <w:bCs/>
    </w:rPr>
  </w:style>
  <w:style w:type="character" w:styleId="Emphasis">
    <w:name w:val="Emphasis"/>
    <w:basedOn w:val="DefaultParagraphFont"/>
    <w:uiPriority w:val="20"/>
    <w:qFormat/>
    <w:rsid w:val="00EC2A8D"/>
    <w:rPr>
      <w:i/>
      <w:iCs/>
    </w:rPr>
  </w:style>
  <w:style w:type="character" w:styleId="Hyperlink">
    <w:name w:val="Hyperlink"/>
    <w:basedOn w:val="DefaultParagraphFont"/>
    <w:uiPriority w:val="99"/>
    <w:unhideWhenUsed/>
    <w:rsid w:val="00D432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28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KPMG</dc:creator>
  <cp:keywords/>
  <dc:description/>
  <cp:lastModifiedBy>KPMG</cp:lastModifiedBy>
  <cp:revision>5</cp:revision>
  <dcterms:created xsi:type="dcterms:W3CDTF">2018-08-24T18:09:00Z</dcterms:created>
  <dcterms:modified xsi:type="dcterms:W3CDTF">2018-09-04T18:02:00Z</dcterms:modified>
</cp:coreProperties>
</file>